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6BE" w:rsidRPr="004846BE" w:rsidRDefault="004846BE" w:rsidP="00484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6BE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846BE" w:rsidRPr="004846BE" w:rsidRDefault="004846BE" w:rsidP="004846B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6BE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846BE" w:rsidRPr="004846BE" w:rsidRDefault="004846BE" w:rsidP="004846BE">
      <w:pPr>
        <w:pStyle w:val="a9"/>
        <w:rPr>
          <w:rFonts w:ascii="Times New Roman" w:hAnsi="Times New Roman"/>
          <w:b w:val="0"/>
          <w:szCs w:val="24"/>
        </w:rPr>
      </w:pPr>
      <w:r w:rsidRPr="004846BE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4846BE" w:rsidRPr="004846BE" w:rsidRDefault="004846BE" w:rsidP="004846BE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4846BE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4846BE" w:rsidRPr="004846BE" w:rsidRDefault="004846BE" w:rsidP="00484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46BE" w:rsidRPr="004846BE" w:rsidRDefault="004846BE" w:rsidP="004846B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581" w:rsidRPr="004A019E" w:rsidRDefault="004846BE" w:rsidP="00FF55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46BE">
        <w:rPr>
          <w:rFonts w:ascii="Times New Roman" w:hAnsi="Times New Roman" w:cs="Times New Roman"/>
          <w:sz w:val="24"/>
          <w:szCs w:val="24"/>
        </w:rPr>
        <w:t xml:space="preserve">Кафедра  </w:t>
      </w:r>
      <w:r w:rsidR="00FF5581" w:rsidRPr="004A019E">
        <w:rPr>
          <w:rFonts w:ascii="Times New Roman" w:hAnsi="Times New Roman"/>
          <w:sz w:val="24"/>
          <w:szCs w:val="24"/>
        </w:rPr>
        <w:t>госпитальной  терапии № 2</w:t>
      </w:r>
    </w:p>
    <w:p w:rsidR="004846BE" w:rsidRPr="004846BE" w:rsidRDefault="004846BE" w:rsidP="00FF558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5581" w:rsidRPr="004A019E" w:rsidRDefault="00FF5581" w:rsidP="00FF55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FF5581" w:rsidRPr="004A019E" w:rsidRDefault="00FF5581" w:rsidP="00FF55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FF5581" w:rsidRPr="004A019E" w:rsidRDefault="00FF5581" w:rsidP="00FF55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FF5581" w:rsidRPr="004A019E" w:rsidRDefault="000F1961" w:rsidP="00FF55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FF5581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4846BE" w:rsidRPr="004846BE" w:rsidRDefault="004846BE" w:rsidP="004846B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6BE" w:rsidRPr="004846BE" w:rsidRDefault="004846BE" w:rsidP="00FF558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663B" w:rsidRDefault="007C663B" w:rsidP="007C663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663B" w:rsidRDefault="007C663B" w:rsidP="007C663B">
      <w:pPr>
        <w:pStyle w:val="a7"/>
        <w:spacing w:after="0"/>
        <w:ind w:left="0"/>
        <w:jc w:val="right"/>
      </w:pPr>
    </w:p>
    <w:p w:rsidR="0048305B" w:rsidRPr="0048305B" w:rsidRDefault="007A5436" w:rsidP="0048305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  <w:r w:rsidR="0048305B" w:rsidRPr="0048305B">
        <w:rPr>
          <w:rFonts w:ascii="Times New Roman" w:hAnsi="Times New Roman" w:cs="Times New Roman"/>
          <w:b/>
        </w:rPr>
        <w:t>Методическая разработка</w:t>
      </w:r>
    </w:p>
    <w:p w:rsidR="0048305B" w:rsidRPr="0048305B" w:rsidRDefault="0048305B" w:rsidP="0048305B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8305B">
        <w:rPr>
          <w:rFonts w:ascii="Times New Roman" w:hAnsi="Times New Roman" w:cs="Times New Roman"/>
        </w:rPr>
        <w:t>лекции по учебной дисциплине «Терапия» Б</w:t>
      </w:r>
      <w:proofErr w:type="gramStart"/>
      <w:r w:rsidRPr="0048305B">
        <w:rPr>
          <w:rFonts w:ascii="Times New Roman" w:hAnsi="Times New Roman" w:cs="Times New Roman"/>
        </w:rPr>
        <w:t>1</w:t>
      </w:r>
      <w:proofErr w:type="gramEnd"/>
      <w:r w:rsidRPr="0048305B">
        <w:rPr>
          <w:rFonts w:ascii="Times New Roman" w:hAnsi="Times New Roman" w:cs="Times New Roman"/>
        </w:rPr>
        <w:t>.Б1</w:t>
      </w:r>
    </w:p>
    <w:p w:rsidR="0048305B" w:rsidRPr="0048305B" w:rsidRDefault="0048305B" w:rsidP="0048305B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8305B">
        <w:rPr>
          <w:rFonts w:ascii="Times New Roman" w:hAnsi="Times New Roman" w:cs="Times New Roman"/>
        </w:rPr>
        <w:t>разделу (модулю) «</w:t>
      </w:r>
      <w:r w:rsidRPr="0051145E">
        <w:rPr>
          <w:rStyle w:val="a6"/>
          <w:sz w:val="24"/>
          <w:szCs w:val="24"/>
        </w:rPr>
        <w:t>Болезни органов пищеварения</w:t>
      </w:r>
      <w:r w:rsidR="00A97CD2">
        <w:rPr>
          <w:rFonts w:ascii="Times New Roman" w:hAnsi="Times New Roman" w:cs="Times New Roman"/>
        </w:rPr>
        <w:t xml:space="preserve">» </w:t>
      </w:r>
    </w:p>
    <w:p w:rsidR="0048305B" w:rsidRPr="0048305B" w:rsidRDefault="0048305B" w:rsidP="0048305B">
      <w:pPr>
        <w:pStyle w:val="a5"/>
        <w:spacing w:after="0" w:line="36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305B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51145E" w:rsidRPr="0051145E" w:rsidRDefault="0051145E" w:rsidP="0051145E">
      <w:pPr>
        <w:spacing w:after="0" w:line="240" w:lineRule="auto"/>
        <w:rPr>
          <w:rStyle w:val="a6"/>
          <w:sz w:val="24"/>
          <w:szCs w:val="24"/>
        </w:rPr>
      </w:pPr>
      <w:r w:rsidRPr="0051145E">
        <w:rPr>
          <w:rStyle w:val="a6"/>
          <w:sz w:val="24"/>
          <w:szCs w:val="24"/>
        </w:rPr>
        <w:t>Раздел 4. Болезни органов пищеварения</w:t>
      </w:r>
    </w:p>
    <w:p w:rsidR="0051145E" w:rsidRPr="001374E3" w:rsidRDefault="0051145E" w:rsidP="005114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145E">
        <w:rPr>
          <w:rStyle w:val="a6"/>
          <w:sz w:val="24"/>
          <w:szCs w:val="24"/>
        </w:rPr>
        <w:t xml:space="preserve">Тема 2. </w:t>
      </w:r>
      <w:r w:rsidRPr="0051145E">
        <w:rPr>
          <w:rFonts w:ascii="Times New Roman" w:hAnsi="Times New Roman" w:cs="Times New Roman"/>
          <w:b/>
          <w:sz w:val="24"/>
          <w:szCs w:val="24"/>
        </w:rPr>
        <w:t>Болезни желудка</w:t>
      </w:r>
      <w:r w:rsidR="00710BE1">
        <w:rPr>
          <w:rFonts w:ascii="Times New Roman" w:hAnsi="Times New Roman" w:cs="Times New Roman"/>
          <w:b/>
          <w:sz w:val="24"/>
          <w:szCs w:val="24"/>
        </w:rPr>
        <w:t>, ассоциированные с НР</w:t>
      </w:r>
    </w:p>
    <w:p w:rsidR="001374E3" w:rsidRPr="000F1961" w:rsidRDefault="001374E3" w:rsidP="00511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еместр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45E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51145E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45E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51145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51145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1145E">
        <w:rPr>
          <w:rFonts w:ascii="Times New Roman" w:hAnsi="Times New Roman" w:cs="Times New Roman"/>
          <w:sz w:val="24"/>
          <w:szCs w:val="24"/>
        </w:rPr>
        <w:t>ординаторы</w:t>
      </w: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45E">
        <w:rPr>
          <w:rFonts w:ascii="Times New Roman" w:hAnsi="Times New Roman" w:cs="Times New Roman"/>
          <w:b/>
          <w:sz w:val="24"/>
          <w:szCs w:val="24"/>
        </w:rPr>
        <w:t>Продолжительность лекции: 2</w:t>
      </w:r>
      <w:r w:rsidRPr="0051145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45E">
        <w:rPr>
          <w:rFonts w:ascii="Times New Roman" w:hAnsi="Times New Roman" w:cs="Times New Roman"/>
          <w:b/>
          <w:sz w:val="24"/>
          <w:szCs w:val="24"/>
        </w:rPr>
        <w:t>Цель –</w:t>
      </w:r>
      <w:r w:rsidRPr="0051145E">
        <w:rPr>
          <w:rFonts w:ascii="Times New Roman" w:hAnsi="Times New Roman" w:cs="Times New Roman"/>
          <w:sz w:val="24"/>
          <w:szCs w:val="24"/>
        </w:rPr>
        <w:t xml:space="preserve"> углубить знания  вопросов этиологии, патогенеза, классификации, клиники, методов диагностики болезней желудка, дифференциальной диагностики различных заболеваний желудка, принципов лечения и профилактики.  С позиций клинического мышления представить связь болезней желудка с предшествующими заболеваниями   органов желудочно-кишечного тракта.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51145E" w:rsidRPr="0051145E" w:rsidRDefault="0051145E" w:rsidP="005114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45E">
        <w:rPr>
          <w:rFonts w:ascii="Times New Roman" w:hAnsi="Times New Roman" w:cs="Times New Roman"/>
          <w:b/>
          <w:sz w:val="24"/>
          <w:szCs w:val="24"/>
        </w:rPr>
        <w:t>Иллюстративный материал и оснащение:</w:t>
      </w:r>
      <w:r w:rsidRPr="0051145E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45E">
        <w:rPr>
          <w:rFonts w:ascii="Times New Roman" w:hAnsi="Times New Roman" w:cs="Times New Roman"/>
          <w:b/>
          <w:sz w:val="24"/>
          <w:szCs w:val="24"/>
        </w:rPr>
        <w:t xml:space="preserve">Задачи лекции: </w:t>
      </w:r>
      <w:r w:rsidRPr="0051145E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болезнях желудка, ассоциированных с НР.</w:t>
      </w: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45E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51145E">
        <w:rPr>
          <w:rFonts w:ascii="Times New Roman" w:hAnsi="Times New Roman" w:cs="Times New Roman"/>
          <w:bCs/>
          <w:sz w:val="24"/>
          <w:szCs w:val="24"/>
        </w:rPr>
        <w:t>ПК</w:t>
      </w:r>
      <w:r w:rsidR="002535F0">
        <w:rPr>
          <w:rFonts w:ascii="Times New Roman" w:hAnsi="Times New Roman" w:cs="Times New Roman"/>
          <w:bCs/>
          <w:sz w:val="24"/>
          <w:szCs w:val="24"/>
        </w:rPr>
        <w:t>-1, ПК-2, ПК-4, ПК-5, ПК-6, ПК-8</w:t>
      </w:r>
      <w:r w:rsidRPr="0051145E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45E">
        <w:rPr>
          <w:rFonts w:ascii="Times New Roman" w:hAnsi="Times New Roman" w:cs="Times New Roman"/>
          <w:b/>
          <w:sz w:val="24"/>
          <w:szCs w:val="24"/>
        </w:rPr>
        <w:t>План лекции.</w:t>
      </w:r>
    </w:p>
    <w:p w:rsidR="0051145E" w:rsidRPr="0051145E" w:rsidRDefault="0051145E" w:rsidP="0051145E">
      <w:pPr>
        <w:pStyle w:val="a3"/>
        <w:ind w:firstLine="1275"/>
        <w:rPr>
          <w:rFonts w:ascii="Times New Roman" w:hAnsi="Times New Roman"/>
          <w:sz w:val="24"/>
          <w:szCs w:val="24"/>
        </w:rPr>
      </w:pPr>
      <w:r w:rsidRPr="0051145E">
        <w:rPr>
          <w:rFonts w:ascii="Times New Roman" w:hAnsi="Times New Roman"/>
          <w:sz w:val="24"/>
          <w:szCs w:val="24"/>
        </w:rPr>
        <w:t xml:space="preserve">Эпидемиология. Определение болезней желудка как различных хронических рецидивирующих воспалительно-дистрофических и других патологических поражений желудка, сопровождающегося перестройкой  структуры слизистой желудка, нарушением  регенерации эпителия, секреторной, моторной и инкреторной функций (функциональные </w:t>
      </w:r>
      <w:r w:rsidRPr="0051145E">
        <w:rPr>
          <w:rFonts w:ascii="Times New Roman" w:hAnsi="Times New Roman"/>
          <w:sz w:val="24"/>
          <w:szCs w:val="24"/>
        </w:rPr>
        <w:lastRenderedPageBreak/>
        <w:t xml:space="preserve">заболевания желудка, гастриты, гастроптоз, язвенная болезнь желудка и двенадцатиперстной кишки, болезни оперированного желудка, рак желудка). Социально-медицинское значение болезней желудка в связи с их распространенностью среди населения.     Этиологические экзогенные (погрешности питания, курение, алкоголь, лекарственные и профессиональные воздействия  на слизистую, инфекционный фактор </w:t>
      </w:r>
      <w:r w:rsidRPr="0051145E">
        <w:rPr>
          <w:rFonts w:ascii="Times New Roman" w:hAnsi="Times New Roman"/>
          <w:sz w:val="24"/>
          <w:szCs w:val="24"/>
        </w:rPr>
        <w:sym w:font="Symbol" w:char="002D"/>
      </w:r>
      <w:r w:rsidRPr="0051145E">
        <w:rPr>
          <w:rFonts w:ascii="Times New Roman" w:hAnsi="Times New Roman"/>
          <w:sz w:val="24"/>
          <w:szCs w:val="24"/>
        </w:rPr>
        <w:t xml:space="preserve"> НР) и эндогенные (</w:t>
      </w:r>
      <w:proofErr w:type="spellStart"/>
      <w:r w:rsidRPr="0051145E">
        <w:rPr>
          <w:rFonts w:ascii="Times New Roman" w:hAnsi="Times New Roman"/>
          <w:sz w:val="24"/>
          <w:szCs w:val="24"/>
        </w:rPr>
        <w:t>дуоденогастральный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145E">
        <w:rPr>
          <w:rFonts w:ascii="Times New Roman" w:hAnsi="Times New Roman"/>
          <w:sz w:val="24"/>
          <w:szCs w:val="24"/>
        </w:rPr>
        <w:t>рефлюкс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, заболевания других органов  пищеварительной системы, генетическая предрасположенность, эндокринные болезни и др.) факторы. Патогенез болезней желудка. Клиническая симптоматика болезней желудка.  Современные классификации болезней желудка (МКБ-10 пересмотра). </w:t>
      </w:r>
    </w:p>
    <w:p w:rsidR="0051145E" w:rsidRPr="0051145E" w:rsidRDefault="0051145E" w:rsidP="0051145E">
      <w:pPr>
        <w:spacing w:after="0" w:line="240" w:lineRule="auto"/>
        <w:ind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51145E">
        <w:rPr>
          <w:rFonts w:ascii="Times New Roman" w:hAnsi="Times New Roman" w:cs="Times New Roman"/>
          <w:sz w:val="24"/>
          <w:szCs w:val="24"/>
        </w:rPr>
        <w:t xml:space="preserve">Лабораторная и инструментальная диагностика болезней желудка. Методы идентификации НР. Болезни, </w:t>
      </w:r>
      <w:proofErr w:type="gramStart"/>
      <w:r w:rsidRPr="0051145E">
        <w:rPr>
          <w:rFonts w:ascii="Times New Roman" w:hAnsi="Times New Roman" w:cs="Times New Roman"/>
          <w:sz w:val="24"/>
          <w:szCs w:val="24"/>
        </w:rPr>
        <w:t>ассоциированный</w:t>
      </w:r>
      <w:proofErr w:type="gramEnd"/>
      <w:r w:rsidRPr="0051145E">
        <w:rPr>
          <w:rFonts w:ascii="Times New Roman" w:hAnsi="Times New Roman" w:cs="Times New Roman"/>
          <w:sz w:val="24"/>
          <w:szCs w:val="24"/>
        </w:rPr>
        <w:t xml:space="preserve"> с НР – как </w:t>
      </w:r>
      <w:proofErr w:type="spellStart"/>
      <w:r w:rsidRPr="0051145E">
        <w:rPr>
          <w:rFonts w:ascii="Times New Roman" w:hAnsi="Times New Roman" w:cs="Times New Roman"/>
          <w:sz w:val="24"/>
          <w:szCs w:val="24"/>
        </w:rPr>
        <w:t>предъязвенные</w:t>
      </w:r>
      <w:proofErr w:type="spellEnd"/>
      <w:r w:rsidRPr="005114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145E">
        <w:rPr>
          <w:rFonts w:ascii="Times New Roman" w:hAnsi="Times New Roman" w:cs="Times New Roman"/>
          <w:sz w:val="24"/>
          <w:szCs w:val="24"/>
        </w:rPr>
        <w:t>предраковые</w:t>
      </w:r>
      <w:proofErr w:type="spellEnd"/>
      <w:r w:rsidRPr="0051145E">
        <w:rPr>
          <w:rFonts w:ascii="Times New Roman" w:hAnsi="Times New Roman" w:cs="Times New Roman"/>
          <w:sz w:val="24"/>
          <w:szCs w:val="24"/>
        </w:rPr>
        <w:t xml:space="preserve">  заболевания.  Основные дифференциально - диагностические критерии болезней желудка. Принципы лечения болезней желудка </w:t>
      </w:r>
      <w:r w:rsidRPr="0051145E">
        <w:rPr>
          <w:rFonts w:ascii="Times New Roman" w:hAnsi="Times New Roman" w:cs="Times New Roman"/>
          <w:sz w:val="24"/>
          <w:szCs w:val="24"/>
        </w:rPr>
        <w:sym w:font="Symbol" w:char="002D"/>
      </w:r>
      <w:r w:rsidRPr="0051145E">
        <w:rPr>
          <w:rFonts w:ascii="Times New Roman" w:hAnsi="Times New Roman" w:cs="Times New Roman"/>
          <w:sz w:val="24"/>
          <w:szCs w:val="24"/>
        </w:rPr>
        <w:t xml:space="preserve"> лечебное питание, подавление активности кислотно-пептического фактора, нормализация  моторно-эвакуаторной функции желудка,  </w:t>
      </w:r>
      <w:proofErr w:type="spellStart"/>
      <w:r w:rsidRPr="0051145E">
        <w:rPr>
          <w:rFonts w:ascii="Times New Roman" w:hAnsi="Times New Roman" w:cs="Times New Roman"/>
          <w:sz w:val="24"/>
          <w:szCs w:val="24"/>
        </w:rPr>
        <w:t>эрадикационная</w:t>
      </w:r>
      <w:proofErr w:type="spellEnd"/>
      <w:r w:rsidRPr="0051145E">
        <w:rPr>
          <w:rFonts w:ascii="Times New Roman" w:hAnsi="Times New Roman" w:cs="Times New Roman"/>
          <w:sz w:val="24"/>
          <w:szCs w:val="24"/>
        </w:rPr>
        <w:t xml:space="preserve"> терапия (приводятся наиболее эффективные схемы антибактериальной терапии), стимулирующая и заместительная терапия, физиотерапевтическое  и санаторно-курортное лечение. Местные и российские курорты для лечения болезней желудка. Применение минеральных вод, в том числе местных, во </w:t>
      </w:r>
      <w:proofErr w:type="spellStart"/>
      <w:r w:rsidRPr="0051145E">
        <w:rPr>
          <w:rFonts w:ascii="Times New Roman" w:hAnsi="Times New Roman" w:cs="Times New Roman"/>
          <w:sz w:val="24"/>
          <w:szCs w:val="24"/>
        </w:rPr>
        <w:t>внекурортных</w:t>
      </w:r>
      <w:proofErr w:type="spellEnd"/>
      <w:r w:rsidRPr="0051145E">
        <w:rPr>
          <w:rFonts w:ascii="Times New Roman" w:hAnsi="Times New Roman" w:cs="Times New Roman"/>
          <w:sz w:val="24"/>
          <w:szCs w:val="24"/>
        </w:rPr>
        <w:t xml:space="preserve"> условиях. Прогноз. Профилактика. </w:t>
      </w: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45E" w:rsidRPr="0051145E" w:rsidRDefault="0051145E" w:rsidP="005114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145E">
        <w:rPr>
          <w:rFonts w:ascii="Times New Roman" w:hAnsi="Times New Roman" w:cs="Times New Roman"/>
          <w:b/>
          <w:sz w:val="24"/>
          <w:szCs w:val="24"/>
        </w:rPr>
        <w:t>Методы  контроля  знаний и навыков:</w:t>
      </w:r>
      <w:r w:rsidRPr="0051145E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  <w:r w:rsidRPr="0051145E">
        <w:rPr>
          <w:rFonts w:ascii="Times New Roman" w:hAnsi="Times New Roman" w:cs="Times New Roman"/>
          <w:b/>
          <w:sz w:val="24"/>
          <w:szCs w:val="24"/>
        </w:rPr>
        <w:t>.</w:t>
      </w: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45E">
        <w:rPr>
          <w:rFonts w:ascii="Times New Roman" w:hAnsi="Times New Roman" w:cs="Times New Roman"/>
          <w:b/>
          <w:sz w:val="24"/>
          <w:szCs w:val="24"/>
        </w:rPr>
        <w:t>Литература по теме лекции.</w:t>
      </w: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45E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45E" w:rsidRPr="0051145E" w:rsidRDefault="0051145E" w:rsidP="005114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1145E">
        <w:rPr>
          <w:rFonts w:ascii="Times New Roman" w:hAnsi="Times New Roman" w:cs="Times New Roman"/>
          <w:b/>
          <w:bCs/>
          <w:sz w:val="24"/>
          <w:szCs w:val="24"/>
        </w:rPr>
        <w:t>Циммерман</w:t>
      </w:r>
      <w:proofErr w:type="spellEnd"/>
      <w:r w:rsidRPr="0051145E">
        <w:rPr>
          <w:rFonts w:ascii="Times New Roman" w:hAnsi="Times New Roman" w:cs="Times New Roman"/>
          <w:b/>
          <w:bCs/>
          <w:sz w:val="24"/>
          <w:szCs w:val="24"/>
        </w:rPr>
        <w:t xml:space="preserve">, Я. С. </w:t>
      </w:r>
      <w:r w:rsidRPr="0051145E">
        <w:rPr>
          <w:rFonts w:ascii="Times New Roman" w:hAnsi="Times New Roman" w:cs="Times New Roman"/>
          <w:sz w:val="24"/>
          <w:szCs w:val="24"/>
        </w:rPr>
        <w:t>Клиническая гастроэнтерология</w:t>
      </w:r>
      <w:proofErr w:type="gramStart"/>
      <w:r w:rsidRPr="005114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145E">
        <w:rPr>
          <w:rFonts w:ascii="Times New Roman" w:hAnsi="Times New Roman" w:cs="Times New Roman"/>
          <w:sz w:val="24"/>
          <w:szCs w:val="24"/>
        </w:rPr>
        <w:t xml:space="preserve"> руководство / Я. С. </w:t>
      </w:r>
      <w:proofErr w:type="spellStart"/>
      <w:r w:rsidRPr="0051145E">
        <w:rPr>
          <w:rFonts w:ascii="Times New Roman" w:hAnsi="Times New Roman" w:cs="Times New Roman"/>
          <w:sz w:val="24"/>
          <w:szCs w:val="24"/>
        </w:rPr>
        <w:t>Циммерман</w:t>
      </w:r>
      <w:proofErr w:type="spellEnd"/>
      <w:r w:rsidRPr="0051145E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51145E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51145E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511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45E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51145E">
        <w:rPr>
          <w:rFonts w:ascii="Times New Roman" w:hAnsi="Times New Roman" w:cs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51145E">
        <w:rPr>
          <w:rFonts w:ascii="Times New Roman" w:hAnsi="Times New Roman" w:cs="Times New Roman"/>
          <w:sz w:val="24"/>
          <w:szCs w:val="24"/>
        </w:rPr>
        <w:t>Терапия).</w:t>
      </w:r>
      <w:proofErr w:type="gramEnd"/>
    </w:p>
    <w:p w:rsidR="0051145E" w:rsidRPr="0051145E" w:rsidRDefault="0051145E" w:rsidP="0051145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145E">
        <w:rPr>
          <w:rFonts w:ascii="Times New Roman" w:hAnsi="Times New Roman" w:cs="Times New Roman"/>
          <w:b/>
          <w:bCs/>
          <w:sz w:val="24"/>
          <w:szCs w:val="24"/>
        </w:rPr>
        <w:t>Вахтангишвили</w:t>
      </w:r>
      <w:proofErr w:type="spellEnd"/>
      <w:r w:rsidRPr="0051145E">
        <w:rPr>
          <w:rFonts w:ascii="Times New Roman" w:hAnsi="Times New Roman" w:cs="Times New Roman"/>
          <w:b/>
          <w:bCs/>
          <w:sz w:val="24"/>
          <w:szCs w:val="24"/>
        </w:rPr>
        <w:t xml:space="preserve">, Р. Ш. </w:t>
      </w:r>
      <w:r w:rsidRPr="0051145E">
        <w:rPr>
          <w:rFonts w:ascii="Times New Roman" w:hAnsi="Times New Roman" w:cs="Times New Roman"/>
          <w:sz w:val="24"/>
          <w:szCs w:val="24"/>
        </w:rPr>
        <w:t xml:space="preserve">Гастроэнтерология. Комплексное лечение заболеваний желудка : учебное пособие / Р. Ш. </w:t>
      </w:r>
      <w:proofErr w:type="spellStart"/>
      <w:r w:rsidRPr="0051145E">
        <w:rPr>
          <w:rFonts w:ascii="Times New Roman" w:hAnsi="Times New Roman" w:cs="Times New Roman"/>
          <w:sz w:val="24"/>
          <w:szCs w:val="24"/>
        </w:rPr>
        <w:t>Вахтангишвили</w:t>
      </w:r>
      <w:proofErr w:type="spellEnd"/>
      <w:r w:rsidRPr="0051145E">
        <w:rPr>
          <w:rFonts w:ascii="Times New Roman" w:hAnsi="Times New Roman" w:cs="Times New Roman"/>
          <w:sz w:val="24"/>
          <w:szCs w:val="24"/>
        </w:rPr>
        <w:t xml:space="preserve">, В. В. </w:t>
      </w:r>
      <w:proofErr w:type="spellStart"/>
      <w:r w:rsidRPr="0051145E">
        <w:rPr>
          <w:rFonts w:ascii="Times New Roman" w:hAnsi="Times New Roman" w:cs="Times New Roman"/>
          <w:sz w:val="24"/>
          <w:szCs w:val="24"/>
        </w:rPr>
        <w:t>Кржечковская</w:t>
      </w:r>
      <w:proofErr w:type="spellEnd"/>
      <w:r w:rsidRPr="0051145E">
        <w:rPr>
          <w:rFonts w:ascii="Times New Roman" w:hAnsi="Times New Roman" w:cs="Times New Roman"/>
          <w:sz w:val="24"/>
          <w:szCs w:val="24"/>
        </w:rPr>
        <w:t>. - Ростов н/Д : Феникс, 2009. - 317 с. - (Медицина. Высшее медицинское образование).</w:t>
      </w:r>
    </w:p>
    <w:p w:rsidR="0051145E" w:rsidRPr="0051145E" w:rsidRDefault="0051145E" w:rsidP="0051145E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145E">
        <w:rPr>
          <w:rFonts w:ascii="Times New Roman" w:hAnsi="Times New Roman" w:cs="Times New Roman"/>
          <w:b/>
          <w:bCs/>
          <w:sz w:val="24"/>
          <w:szCs w:val="24"/>
        </w:rPr>
        <w:t>Гастроэнтерология. Н</w:t>
      </w:r>
      <w:r w:rsidRPr="0051145E">
        <w:rPr>
          <w:rFonts w:ascii="Times New Roman" w:hAnsi="Times New Roman" w:cs="Times New Roman"/>
          <w:b/>
          <w:sz w:val="24"/>
          <w:szCs w:val="24"/>
        </w:rPr>
        <w:t xml:space="preserve">ациональное руководство: </w:t>
      </w:r>
      <w:r w:rsidRPr="0051145E">
        <w:rPr>
          <w:rFonts w:ascii="Times New Roman" w:hAnsi="Times New Roman" w:cs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51145E" w:rsidRPr="0051145E" w:rsidRDefault="0051145E" w:rsidP="0051145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145E">
        <w:rPr>
          <w:rFonts w:ascii="Times New Roman" w:hAnsi="Times New Roman" w:cs="Times New Roman"/>
          <w:b/>
          <w:bCs/>
          <w:sz w:val="24"/>
          <w:szCs w:val="24"/>
        </w:rPr>
        <w:t xml:space="preserve">Интенсивная терапия. Национальное </w:t>
      </w:r>
      <w:r w:rsidRPr="0051145E">
        <w:rPr>
          <w:rFonts w:ascii="Times New Roman" w:hAnsi="Times New Roman" w:cs="Times New Roman"/>
          <w:b/>
          <w:sz w:val="24"/>
          <w:szCs w:val="24"/>
        </w:rPr>
        <w:t>руководство:</w:t>
      </w:r>
      <w:r w:rsidRPr="0051145E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ГЭОТАР- Медиа, 2009 - </w:t>
      </w:r>
      <w:r w:rsidRPr="0051145E">
        <w:rPr>
          <w:rFonts w:ascii="Times New Roman" w:hAnsi="Times New Roman" w:cs="Times New Roman"/>
          <w:b/>
          <w:bCs/>
          <w:sz w:val="24"/>
          <w:szCs w:val="24"/>
        </w:rPr>
        <w:t>Т. 2</w:t>
      </w:r>
      <w:r w:rsidRPr="0051145E">
        <w:rPr>
          <w:rFonts w:ascii="Times New Roman" w:hAnsi="Times New Roman" w:cs="Times New Roman"/>
          <w:sz w:val="24"/>
          <w:szCs w:val="24"/>
        </w:rPr>
        <w:t xml:space="preserve">. - 784 с. + 1 эл. опт. диск (CD-ROM) </w:t>
      </w:r>
    </w:p>
    <w:p w:rsidR="0051145E" w:rsidRPr="0051145E" w:rsidRDefault="0051145E" w:rsidP="0051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45E" w:rsidRPr="0051145E" w:rsidRDefault="0051145E" w:rsidP="0051145E">
      <w:pPr>
        <w:tabs>
          <w:tab w:val="left" w:pos="51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45E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51145E" w:rsidRPr="0051145E" w:rsidRDefault="0051145E" w:rsidP="0051145E">
      <w:pPr>
        <w:tabs>
          <w:tab w:val="left" w:pos="51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1145E">
        <w:rPr>
          <w:rFonts w:ascii="Times New Roman" w:hAnsi="Times New Roman"/>
          <w:b/>
          <w:bCs/>
          <w:sz w:val="24"/>
          <w:szCs w:val="24"/>
        </w:rPr>
        <w:t xml:space="preserve">Гарипов, Р. М. </w:t>
      </w:r>
      <w:r w:rsidRPr="0051145E">
        <w:rPr>
          <w:rFonts w:ascii="Times New Roman" w:hAnsi="Times New Roman"/>
          <w:sz w:val="24"/>
          <w:szCs w:val="24"/>
        </w:rPr>
        <w:t xml:space="preserve">Кровотечения из верхних отделов желудочно-кишечного тракта: алгоритмы диагностики и лечения : монография / Р. М. Гарипов, Р. Б. </w:t>
      </w:r>
      <w:proofErr w:type="spellStart"/>
      <w:r w:rsidRPr="0051145E">
        <w:rPr>
          <w:rFonts w:ascii="Times New Roman" w:hAnsi="Times New Roman"/>
          <w:sz w:val="24"/>
          <w:szCs w:val="24"/>
        </w:rPr>
        <w:t>Сагитов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, Ш. В. </w:t>
      </w:r>
      <w:proofErr w:type="spellStart"/>
      <w:r w:rsidRPr="0051145E">
        <w:rPr>
          <w:rFonts w:ascii="Times New Roman" w:hAnsi="Times New Roman"/>
          <w:sz w:val="24"/>
          <w:szCs w:val="24"/>
        </w:rPr>
        <w:t>Тимербулатов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51145E">
        <w:rPr>
          <w:rFonts w:ascii="Times New Roman" w:hAnsi="Times New Roman"/>
          <w:sz w:val="24"/>
          <w:szCs w:val="24"/>
        </w:rPr>
        <w:t>М-во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 здравоохранения и соц. развития РФ, </w:t>
      </w:r>
      <w:proofErr w:type="spellStart"/>
      <w:r w:rsidRPr="0051145E">
        <w:rPr>
          <w:rFonts w:ascii="Times New Roman" w:hAnsi="Times New Roman"/>
          <w:sz w:val="24"/>
          <w:szCs w:val="24"/>
        </w:rPr>
        <w:t>Башк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. гос. </w:t>
      </w:r>
      <w:proofErr w:type="spellStart"/>
      <w:r w:rsidRPr="0051145E">
        <w:rPr>
          <w:rFonts w:ascii="Times New Roman" w:hAnsi="Times New Roman"/>
          <w:sz w:val="24"/>
          <w:szCs w:val="24"/>
        </w:rPr>
        <w:t>мед.ун-т</w:t>
      </w:r>
      <w:proofErr w:type="spellEnd"/>
      <w:r w:rsidRPr="0051145E">
        <w:rPr>
          <w:rFonts w:ascii="Times New Roman" w:hAnsi="Times New Roman"/>
          <w:sz w:val="24"/>
          <w:szCs w:val="24"/>
        </w:rPr>
        <w:t>. - Уфа :</w:t>
      </w:r>
      <w:proofErr w:type="spellStart"/>
      <w:r w:rsidRPr="0051145E">
        <w:rPr>
          <w:rFonts w:ascii="Times New Roman" w:hAnsi="Times New Roman"/>
          <w:sz w:val="24"/>
          <w:szCs w:val="24"/>
        </w:rPr>
        <w:t>Гилем</w:t>
      </w:r>
      <w:proofErr w:type="spellEnd"/>
      <w:r w:rsidRPr="0051145E">
        <w:rPr>
          <w:rFonts w:ascii="Times New Roman" w:hAnsi="Times New Roman"/>
          <w:sz w:val="24"/>
          <w:szCs w:val="24"/>
        </w:rPr>
        <w:t>, 2014. - 121,[1] с.</w:t>
      </w: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1145E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r w:rsidRPr="0051145E">
        <w:rPr>
          <w:rFonts w:ascii="Times New Roman" w:hAnsi="Times New Roman"/>
          <w:sz w:val="24"/>
          <w:szCs w:val="24"/>
        </w:rPr>
        <w:t xml:space="preserve"> : справочник / под ред. А. Ю. Барановского. - СПб. : Питер, 2013. - 506,[1] с. - (Национальная медицинская библиотека). </w:t>
      </w: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1145E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51145E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51145E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 терапия в гастроэнтерологии : руководство / Н. Н. </w:t>
      </w:r>
      <w:proofErr w:type="spellStart"/>
      <w:r w:rsidRPr="0051145E">
        <w:rPr>
          <w:rFonts w:ascii="Times New Roman" w:hAnsi="Times New Roman"/>
          <w:sz w:val="24"/>
          <w:szCs w:val="24"/>
        </w:rPr>
        <w:t>Дехнич</w:t>
      </w:r>
      <w:proofErr w:type="spellEnd"/>
      <w:r w:rsidRPr="0051145E">
        <w:rPr>
          <w:rFonts w:ascii="Times New Roman" w:hAnsi="Times New Roman"/>
          <w:sz w:val="24"/>
          <w:szCs w:val="24"/>
        </w:rPr>
        <w:t>, С. Н. Козлов. - М. :</w:t>
      </w:r>
      <w:proofErr w:type="spellStart"/>
      <w:r w:rsidRPr="0051145E">
        <w:rPr>
          <w:rFonts w:ascii="Times New Roman" w:hAnsi="Times New Roman"/>
          <w:sz w:val="24"/>
          <w:szCs w:val="24"/>
        </w:rPr>
        <w:t>Гэотар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145E">
        <w:rPr>
          <w:rFonts w:ascii="Times New Roman" w:hAnsi="Times New Roman"/>
          <w:sz w:val="24"/>
          <w:szCs w:val="24"/>
        </w:rPr>
        <w:t>Медиа</w:t>
      </w:r>
      <w:proofErr w:type="spellEnd"/>
      <w:r w:rsidRPr="0051145E">
        <w:rPr>
          <w:rFonts w:ascii="Times New Roman" w:hAnsi="Times New Roman"/>
          <w:sz w:val="24"/>
          <w:szCs w:val="24"/>
        </w:rPr>
        <w:t>, 2009. - 128 с. - (Библиотека врача-специалиста. Гастроэнтерология. Клиническая фармакология).</w:t>
      </w: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1145E">
        <w:rPr>
          <w:rFonts w:ascii="Times New Roman" w:hAnsi="Times New Roman"/>
          <w:b/>
          <w:bCs/>
          <w:sz w:val="24"/>
          <w:szCs w:val="24"/>
        </w:rPr>
        <w:lastRenderedPageBreak/>
        <w:t>Дисбиоз</w:t>
      </w:r>
      <w:proofErr w:type="spellEnd"/>
      <w:r w:rsidRPr="0051145E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51145E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51145E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51145E">
        <w:rPr>
          <w:rFonts w:ascii="Times New Roman" w:hAnsi="Times New Roman"/>
          <w:sz w:val="24"/>
          <w:szCs w:val="24"/>
        </w:rPr>
        <w:t>испр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51145E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51145E">
        <w:rPr>
          <w:rFonts w:ascii="Times New Roman" w:hAnsi="Times New Roman"/>
          <w:sz w:val="24"/>
          <w:szCs w:val="24"/>
        </w:rPr>
        <w:t>, 2009. - 280 с</w:t>
      </w: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1145E">
        <w:rPr>
          <w:rFonts w:ascii="Times New Roman" w:hAnsi="Times New Roman"/>
          <w:b/>
          <w:bCs/>
          <w:sz w:val="24"/>
          <w:szCs w:val="24"/>
        </w:rPr>
        <w:t xml:space="preserve">Ивашкин, В. Т. </w:t>
      </w:r>
      <w:r w:rsidRPr="0051145E">
        <w:rPr>
          <w:rFonts w:ascii="Times New Roman" w:hAnsi="Times New Roman"/>
          <w:sz w:val="24"/>
          <w:szCs w:val="24"/>
        </w:rPr>
        <w:t xml:space="preserve">Функциональная диспепсия : краткое практическое руководство / В. Т. Ивашкин, А. А. Шептулин, В. А. </w:t>
      </w:r>
      <w:proofErr w:type="spellStart"/>
      <w:r w:rsidRPr="0051145E">
        <w:rPr>
          <w:rFonts w:ascii="Times New Roman" w:hAnsi="Times New Roman"/>
          <w:sz w:val="24"/>
          <w:szCs w:val="24"/>
        </w:rPr>
        <w:t>Киприанис</w:t>
      </w:r>
      <w:proofErr w:type="spellEnd"/>
      <w:r w:rsidRPr="0051145E">
        <w:rPr>
          <w:rFonts w:ascii="Times New Roman" w:hAnsi="Times New Roman"/>
          <w:sz w:val="24"/>
          <w:szCs w:val="24"/>
        </w:rPr>
        <w:t>. - М. :</w:t>
      </w:r>
      <w:proofErr w:type="spellStart"/>
      <w:r w:rsidRPr="0051145E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51145E">
        <w:rPr>
          <w:rFonts w:ascii="Times New Roman" w:hAnsi="Times New Roman"/>
          <w:sz w:val="24"/>
          <w:szCs w:val="24"/>
        </w:rPr>
        <w:t>, 2011. - 105 с.</w:t>
      </w: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1145E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51145E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51145E">
        <w:rPr>
          <w:rFonts w:ascii="Times New Roman" w:hAnsi="Times New Roman"/>
          <w:sz w:val="24"/>
          <w:szCs w:val="24"/>
        </w:rPr>
        <w:t>Маев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51145E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51145E">
        <w:rPr>
          <w:rFonts w:ascii="Times New Roman" w:hAnsi="Times New Roman"/>
          <w:sz w:val="24"/>
          <w:szCs w:val="24"/>
        </w:rPr>
        <w:t>общ.ред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51145E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51145E">
        <w:rPr>
          <w:rFonts w:ascii="Times New Roman" w:hAnsi="Times New Roman"/>
          <w:sz w:val="24"/>
          <w:szCs w:val="24"/>
        </w:rPr>
        <w:t>. - М. :</w:t>
      </w:r>
      <w:proofErr w:type="spellStart"/>
      <w:r w:rsidRPr="0051145E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51145E">
        <w:rPr>
          <w:rFonts w:ascii="Times New Roman" w:hAnsi="Times New Roman"/>
          <w:sz w:val="24"/>
          <w:szCs w:val="24"/>
        </w:rPr>
        <w:t>, 2009. - 311 с.</w:t>
      </w: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1145E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51145E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 :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51145E">
        <w:rPr>
          <w:rFonts w:ascii="Times New Roman" w:hAnsi="Times New Roman"/>
          <w:sz w:val="24"/>
          <w:szCs w:val="24"/>
        </w:rPr>
        <w:t>мед.ифармац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51145E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51145E">
        <w:rPr>
          <w:rFonts w:ascii="Times New Roman" w:hAnsi="Times New Roman"/>
          <w:sz w:val="24"/>
          <w:szCs w:val="24"/>
        </w:rPr>
        <w:t>испр</w:t>
      </w:r>
      <w:proofErr w:type="spellEnd"/>
      <w:r w:rsidRPr="0051145E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1145E">
        <w:rPr>
          <w:rFonts w:ascii="Times New Roman" w:hAnsi="Times New Roman"/>
          <w:b/>
          <w:bCs/>
          <w:sz w:val="24"/>
          <w:szCs w:val="24"/>
        </w:rPr>
        <w:t xml:space="preserve">Лебедев, Н. В. </w:t>
      </w:r>
      <w:r w:rsidRPr="0051145E">
        <w:rPr>
          <w:rFonts w:ascii="Times New Roman" w:hAnsi="Times New Roman"/>
          <w:sz w:val="24"/>
          <w:szCs w:val="24"/>
        </w:rPr>
        <w:t xml:space="preserve">Язвенные </w:t>
      </w:r>
      <w:proofErr w:type="spellStart"/>
      <w:r w:rsidRPr="0051145E">
        <w:rPr>
          <w:rFonts w:ascii="Times New Roman" w:hAnsi="Times New Roman"/>
          <w:sz w:val="24"/>
          <w:szCs w:val="24"/>
        </w:rPr>
        <w:t>гастродуоденальные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 кровотечения : монография / Н. В. Лебедев, А. Е. Климов. - М. : БИНОМ, 2010. - 175 с.</w:t>
      </w: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1145E">
        <w:rPr>
          <w:rFonts w:ascii="Times New Roman" w:hAnsi="Times New Roman"/>
          <w:b/>
          <w:bCs/>
          <w:sz w:val="24"/>
          <w:szCs w:val="24"/>
        </w:rPr>
        <w:t>Нутриционная</w:t>
      </w:r>
      <w:proofErr w:type="spellEnd"/>
      <w:r w:rsidRPr="0051145E">
        <w:rPr>
          <w:rFonts w:ascii="Times New Roman" w:hAnsi="Times New Roman"/>
          <w:b/>
          <w:bCs/>
          <w:sz w:val="24"/>
          <w:szCs w:val="24"/>
        </w:rPr>
        <w:t xml:space="preserve"> поддержка в</w:t>
      </w:r>
      <w:r w:rsidRPr="0051145E">
        <w:rPr>
          <w:rFonts w:ascii="Times New Roman" w:hAnsi="Times New Roman"/>
          <w:sz w:val="24"/>
          <w:szCs w:val="24"/>
        </w:rPr>
        <w:t xml:space="preserve"> гастроэнтерологии : монография / под ред. Л. Н. Костюченко. - М. : БИНОМ, 2012. - 494 с.</w:t>
      </w: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1145E">
        <w:rPr>
          <w:rFonts w:ascii="Times New Roman" w:hAnsi="Times New Roman"/>
          <w:b/>
          <w:bCs/>
          <w:sz w:val="24"/>
          <w:szCs w:val="24"/>
        </w:rPr>
        <w:t>Рапопорт</w:t>
      </w:r>
      <w:proofErr w:type="spellEnd"/>
      <w:r w:rsidRPr="0051145E">
        <w:rPr>
          <w:rFonts w:ascii="Times New Roman" w:hAnsi="Times New Roman"/>
          <w:b/>
          <w:bCs/>
          <w:sz w:val="24"/>
          <w:szCs w:val="24"/>
        </w:rPr>
        <w:t xml:space="preserve">, С. М. </w:t>
      </w:r>
      <w:r w:rsidRPr="0051145E">
        <w:rPr>
          <w:rFonts w:ascii="Times New Roman" w:hAnsi="Times New Roman"/>
          <w:sz w:val="24"/>
          <w:szCs w:val="24"/>
        </w:rPr>
        <w:t>13С-дыхательный тест - возможности и ограничения в диагностике заболеваний органов пищеварения : [</w:t>
      </w:r>
      <w:proofErr w:type="spellStart"/>
      <w:r w:rsidRPr="0051145E">
        <w:rPr>
          <w:rFonts w:ascii="Times New Roman" w:hAnsi="Times New Roman"/>
          <w:sz w:val="24"/>
          <w:szCs w:val="24"/>
        </w:rPr>
        <w:t>учебно-методич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. пособие для послевузовского проф. образования] / С. И. </w:t>
      </w:r>
      <w:proofErr w:type="spellStart"/>
      <w:r w:rsidRPr="0051145E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, Н. А. Шубина ; Московский </w:t>
      </w:r>
      <w:proofErr w:type="spellStart"/>
      <w:r w:rsidRPr="0051145E">
        <w:rPr>
          <w:rFonts w:ascii="Times New Roman" w:hAnsi="Times New Roman"/>
          <w:sz w:val="24"/>
          <w:szCs w:val="24"/>
        </w:rPr>
        <w:t>мед.ин-т</w:t>
      </w:r>
      <w:proofErr w:type="spellEnd"/>
      <w:r w:rsidRPr="0051145E">
        <w:rPr>
          <w:rFonts w:ascii="Times New Roman" w:hAnsi="Times New Roman"/>
          <w:sz w:val="24"/>
          <w:szCs w:val="24"/>
        </w:rPr>
        <w:t>, 1-й, им. И. М. Сеченова. - М. : МИА, 2014. - 233,[2] с.</w:t>
      </w: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1145E"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 w:rsidRPr="0051145E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 : пособие для врачей / В. А. Ступин ; ГОУ ВПО Российский государственный медицинский университет имени Н. И. Пирогова. - М. : МЕДПРАКТИКА-М, 2009. - 27 с.</w:t>
      </w: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1145E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51145E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51145E">
        <w:rPr>
          <w:rFonts w:ascii="Times New Roman" w:hAnsi="Times New Roman"/>
          <w:sz w:val="24"/>
          <w:szCs w:val="24"/>
        </w:rPr>
        <w:t>Каф.мед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51145E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 [и др.]. - Уфа : ГБОУ ВПО БГМУ Минздрав России, 2013. - 60 с.</w:t>
      </w: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1145E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51145E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51145E">
        <w:rPr>
          <w:rFonts w:ascii="Times New Roman" w:hAnsi="Times New Roman"/>
          <w:sz w:val="24"/>
          <w:szCs w:val="24"/>
        </w:rPr>
        <w:t xml:space="preserve">Нерешенные и спорные проблемы современной гастроэнтерологии : монография / Я. С. </w:t>
      </w:r>
      <w:proofErr w:type="spellStart"/>
      <w:r w:rsidRPr="0051145E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51145E">
        <w:rPr>
          <w:rFonts w:ascii="Times New Roman" w:hAnsi="Times New Roman"/>
          <w:sz w:val="24"/>
          <w:szCs w:val="24"/>
        </w:rPr>
        <w:t>. - М. :</w:t>
      </w:r>
      <w:proofErr w:type="spellStart"/>
      <w:r w:rsidRPr="0051145E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51145E">
        <w:rPr>
          <w:rFonts w:ascii="Times New Roman" w:hAnsi="Times New Roman"/>
          <w:sz w:val="24"/>
          <w:szCs w:val="24"/>
        </w:rPr>
        <w:t>, 2013. - 223 с.</w:t>
      </w:r>
    </w:p>
    <w:p w:rsidR="0051145E" w:rsidRPr="0051145E" w:rsidRDefault="0051145E" w:rsidP="0051145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1145E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51145E">
        <w:rPr>
          <w:rFonts w:ascii="Times New Roman" w:hAnsi="Times New Roman"/>
          <w:sz w:val="24"/>
          <w:szCs w:val="24"/>
        </w:rPr>
        <w:t>Клиническая диетология : руководство / В. П. Шевченко ; под ред. В. Т. Ивашкина. - М. :</w:t>
      </w:r>
      <w:proofErr w:type="spellStart"/>
      <w:r w:rsidRPr="0051145E">
        <w:rPr>
          <w:rFonts w:ascii="Times New Roman" w:hAnsi="Times New Roman"/>
          <w:sz w:val="24"/>
          <w:szCs w:val="24"/>
        </w:rPr>
        <w:t>Гэотар</w:t>
      </w:r>
      <w:proofErr w:type="spellEnd"/>
      <w:r w:rsidRPr="005114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145E">
        <w:rPr>
          <w:rFonts w:ascii="Times New Roman" w:hAnsi="Times New Roman"/>
          <w:sz w:val="24"/>
          <w:szCs w:val="24"/>
        </w:rPr>
        <w:t>Медиа</w:t>
      </w:r>
      <w:proofErr w:type="spellEnd"/>
      <w:r w:rsidRPr="0051145E">
        <w:rPr>
          <w:rFonts w:ascii="Times New Roman" w:hAnsi="Times New Roman"/>
          <w:sz w:val="24"/>
          <w:szCs w:val="24"/>
        </w:rPr>
        <w:t>, 2009. - 256 с. - (Библиотека врача-специалиста. Диетология. Гастроэнтерология).</w:t>
      </w:r>
    </w:p>
    <w:p w:rsidR="006367D9" w:rsidRDefault="0051145E" w:rsidP="00511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145E">
        <w:rPr>
          <w:rFonts w:ascii="Times New Roman" w:hAnsi="Times New Roman" w:cs="Times New Roman"/>
          <w:b/>
          <w:bCs/>
          <w:sz w:val="24"/>
          <w:szCs w:val="24"/>
        </w:rPr>
        <w:t>Эрозивно-язвенные поражения желудка</w:t>
      </w:r>
      <w:r w:rsidRPr="0051145E">
        <w:rPr>
          <w:rFonts w:ascii="Times New Roman" w:hAnsi="Times New Roman" w:cs="Times New Roman"/>
          <w:sz w:val="24"/>
          <w:szCs w:val="24"/>
        </w:rPr>
        <w:t xml:space="preserve"> и 12-перстной кишки : пособие для врачей / ГБОУ ВПО "БГМУ" МЗ РФ, ИПО, Республиканская клиническая больница имени Г. Г. </w:t>
      </w:r>
      <w:proofErr w:type="spellStart"/>
      <w:r w:rsidRPr="0051145E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51145E">
        <w:rPr>
          <w:rFonts w:ascii="Times New Roman" w:hAnsi="Times New Roman" w:cs="Times New Roman"/>
          <w:sz w:val="24"/>
          <w:szCs w:val="24"/>
        </w:rPr>
        <w:t xml:space="preserve"> ; сост. Л. П. </w:t>
      </w:r>
      <w:proofErr w:type="spellStart"/>
      <w:r w:rsidRPr="0051145E">
        <w:rPr>
          <w:rFonts w:ascii="Times New Roman" w:hAnsi="Times New Roman" w:cs="Times New Roman"/>
          <w:sz w:val="24"/>
          <w:szCs w:val="24"/>
        </w:rPr>
        <w:t>Фаизова</w:t>
      </w:r>
      <w:proofErr w:type="spellEnd"/>
      <w:r w:rsidRPr="0051145E">
        <w:rPr>
          <w:rFonts w:ascii="Times New Roman" w:hAnsi="Times New Roman" w:cs="Times New Roman"/>
          <w:sz w:val="24"/>
          <w:szCs w:val="24"/>
        </w:rPr>
        <w:t xml:space="preserve"> [и др.]. - Уфа, 2013. </w:t>
      </w:r>
      <w:r w:rsidR="000A08FF">
        <w:rPr>
          <w:rFonts w:ascii="Times New Roman" w:hAnsi="Times New Roman" w:cs="Times New Roman"/>
          <w:sz w:val="24"/>
          <w:szCs w:val="24"/>
        </w:rPr>
        <w:t>–</w:t>
      </w:r>
      <w:r w:rsidRPr="0051145E">
        <w:rPr>
          <w:rFonts w:ascii="Times New Roman" w:hAnsi="Times New Roman" w:cs="Times New Roman"/>
          <w:sz w:val="24"/>
          <w:szCs w:val="24"/>
        </w:rPr>
        <w:t xml:space="preserve"> 26</w:t>
      </w:r>
    </w:p>
    <w:p w:rsidR="000A08FF" w:rsidRDefault="000A08FF" w:rsidP="00511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08FF" w:rsidRDefault="000A08FF" w:rsidP="00511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08FF" w:rsidRPr="00A97CD2" w:rsidRDefault="000A08FF" w:rsidP="000A08FF">
      <w:pPr>
        <w:spacing w:after="0" w:line="36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4846BE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</w:t>
      </w:r>
      <w:r w:rsidR="004846B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97CD2">
        <w:rPr>
          <w:rFonts w:ascii="Times New Roman" w:hAnsi="Times New Roman" w:cs="Times New Roman"/>
          <w:sz w:val="24"/>
          <w:szCs w:val="24"/>
        </w:rPr>
        <w:t>Доцент Хисматуллина Г.Я</w:t>
      </w:r>
      <w:r w:rsidR="00A97CD2" w:rsidRPr="00A97CD2">
        <w:rPr>
          <w:rFonts w:ascii="Times New Roman" w:hAnsi="Times New Roman" w:cs="Times New Roman"/>
          <w:sz w:val="24"/>
          <w:szCs w:val="24"/>
        </w:rPr>
        <w:t>.</w:t>
      </w:r>
    </w:p>
    <w:p w:rsidR="000A08FF" w:rsidRPr="004846BE" w:rsidRDefault="000A08FF" w:rsidP="00511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08FF" w:rsidRPr="004846BE" w:rsidSect="00011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145E"/>
    <w:rsid w:val="0001163D"/>
    <w:rsid w:val="000A08FF"/>
    <w:rsid w:val="000F1961"/>
    <w:rsid w:val="001270AA"/>
    <w:rsid w:val="001374E3"/>
    <w:rsid w:val="002535F0"/>
    <w:rsid w:val="00273BD7"/>
    <w:rsid w:val="0048305B"/>
    <w:rsid w:val="004846BE"/>
    <w:rsid w:val="0051145E"/>
    <w:rsid w:val="005742EA"/>
    <w:rsid w:val="00597AC3"/>
    <w:rsid w:val="006367D9"/>
    <w:rsid w:val="00710BE1"/>
    <w:rsid w:val="007A5436"/>
    <w:rsid w:val="007B13CB"/>
    <w:rsid w:val="007C663B"/>
    <w:rsid w:val="00A97CD2"/>
    <w:rsid w:val="00B9436F"/>
    <w:rsid w:val="00DD4134"/>
    <w:rsid w:val="00E93DBD"/>
    <w:rsid w:val="00EA4818"/>
    <w:rsid w:val="00FF5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1145E"/>
    <w:pPr>
      <w:spacing w:after="0" w:line="240" w:lineRule="auto"/>
      <w:jc w:val="both"/>
    </w:pPr>
    <w:rPr>
      <w:rFonts w:ascii="Times New Roman CYR" w:eastAsia="Times New Roman" w:hAnsi="Times New Roman CYR" w:cs="Times New Roman"/>
      <w:szCs w:val="20"/>
    </w:rPr>
  </w:style>
  <w:style w:type="character" w:customStyle="1" w:styleId="a4">
    <w:name w:val="Основной текст Знак"/>
    <w:basedOn w:val="a0"/>
    <w:link w:val="a3"/>
    <w:semiHidden/>
    <w:rsid w:val="0051145E"/>
    <w:rPr>
      <w:rFonts w:ascii="Times New Roman CYR" w:eastAsia="Times New Roman" w:hAnsi="Times New Roman CYR" w:cs="Times New Roman"/>
      <w:szCs w:val="20"/>
    </w:rPr>
  </w:style>
  <w:style w:type="paragraph" w:styleId="a5">
    <w:name w:val="List Paragraph"/>
    <w:basedOn w:val="a"/>
    <w:qFormat/>
    <w:rsid w:val="0051145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rsid w:val="0051145E"/>
    <w:rPr>
      <w:rFonts w:ascii="Times New Roman" w:hAnsi="Times New Roman" w:cs="Times New Roman" w:hint="default"/>
      <w:b/>
      <w:bCs w:val="0"/>
    </w:rPr>
  </w:style>
  <w:style w:type="paragraph" w:styleId="a7">
    <w:name w:val="Body Text Indent"/>
    <w:basedOn w:val="a"/>
    <w:link w:val="a8"/>
    <w:semiHidden/>
    <w:unhideWhenUsed/>
    <w:rsid w:val="004846B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4846B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Subtitle"/>
    <w:basedOn w:val="a"/>
    <w:link w:val="aa"/>
    <w:qFormat/>
    <w:rsid w:val="004846B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4846BE"/>
    <w:rPr>
      <w:rFonts w:ascii="Arial" w:eastAsia="Times New Roman" w:hAnsi="Arial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F5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1136</Words>
  <Characters>6477</Characters>
  <Application>Microsoft Office Word</Application>
  <DocSecurity>0</DocSecurity>
  <Lines>53</Lines>
  <Paragraphs>15</Paragraphs>
  <ScaleCrop>false</ScaleCrop>
  <Company>Grizli777</Company>
  <LinksUpToDate>false</LinksUpToDate>
  <CharactersWithSpaces>7598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2002-01-01T00:14:00Z</dcterms:created>
  <dcterms:modified xsi:type="dcterms:W3CDTF">2019-11-10T12:31:00Z</dcterms:modified>
</cp:coreProperties>
</file>